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EDA5DD" w14:textId="0CDC4B3E" w:rsidR="00C64F89" w:rsidRPr="009F0E8D" w:rsidRDefault="00C64F89" w:rsidP="00C64F89">
      <w:pPr>
        <w:pStyle w:val="CH"/>
      </w:pPr>
      <w:bookmarkStart w:id="0" w:name="historyclause"/>
      <w:r w:rsidRPr="009F0E8D">
        <w:t>3GPP RAN WG4 Meeting #9</w:t>
      </w:r>
      <w:r>
        <w:t>7-e</w:t>
      </w:r>
      <w:r w:rsidRPr="009F0E8D">
        <w:tab/>
      </w:r>
      <w:r w:rsidRPr="009F0E8D">
        <w:tab/>
      </w:r>
      <w:r w:rsidR="00416761" w:rsidRPr="00416761">
        <w:t>R4-20149</w:t>
      </w:r>
      <w:r w:rsidR="00617EE1">
        <w:t>20</w:t>
      </w:r>
    </w:p>
    <w:p w14:paraId="4B2019C9" w14:textId="0700C670" w:rsidR="00B65CD6" w:rsidRPr="00FD166F" w:rsidRDefault="00C64F89" w:rsidP="00C64F89">
      <w:pPr>
        <w:pStyle w:val="CH"/>
        <w:tabs>
          <w:tab w:val="clear" w:pos="7920"/>
        </w:tabs>
        <w:rPr>
          <w:b w:val="0"/>
        </w:rPr>
      </w:pPr>
      <w:r w:rsidRPr="005B0B43">
        <w:t>Electronic meeting, 2nd – 13th November 2020</w:t>
      </w:r>
      <w:r w:rsidR="00B65CD6" w:rsidRPr="009F0E8D">
        <w:tab/>
      </w:r>
    </w:p>
    <w:p w14:paraId="39A0EE25" w14:textId="77777777" w:rsidR="00D309CC" w:rsidRPr="003E244D" w:rsidRDefault="00D309CC" w:rsidP="00D309CC">
      <w:pPr>
        <w:tabs>
          <w:tab w:val="left" w:pos="2160"/>
        </w:tabs>
        <w:rPr>
          <w:rFonts w:ascii="Arial" w:hAnsi="Arial" w:cs="Arial"/>
          <w:b/>
        </w:rPr>
      </w:pPr>
    </w:p>
    <w:p w14:paraId="6DDCE159" w14:textId="69EE19D2" w:rsidR="00D309CC" w:rsidRPr="003E244D" w:rsidRDefault="00D309CC" w:rsidP="00D309CC">
      <w:pPr>
        <w:pStyle w:val="CH"/>
        <w:rPr>
          <w:b w:val="0"/>
        </w:rPr>
      </w:pPr>
      <w:r w:rsidRPr="003E244D">
        <w:t>Agenda item:</w:t>
      </w:r>
      <w:r w:rsidRPr="003E244D">
        <w:tab/>
      </w:r>
      <w:r w:rsidR="00416761">
        <w:t>13.1.</w:t>
      </w:r>
      <w:r w:rsidR="00617EE1">
        <w:t>2</w:t>
      </w:r>
    </w:p>
    <w:p w14:paraId="4DBE005A" w14:textId="77777777" w:rsidR="00D309CC" w:rsidRPr="003E244D" w:rsidRDefault="00D309CC" w:rsidP="00D309CC">
      <w:pPr>
        <w:pStyle w:val="CH"/>
        <w:rPr>
          <w:b w:val="0"/>
        </w:rPr>
      </w:pPr>
      <w:r w:rsidRPr="003E244D">
        <w:t>Source:</w:t>
      </w:r>
      <w:r w:rsidRPr="003E244D">
        <w:tab/>
        <w:t>Apple Inc.</w:t>
      </w:r>
    </w:p>
    <w:p w14:paraId="0D2061A1" w14:textId="1315CB93" w:rsidR="00D309CC" w:rsidRPr="003E244D" w:rsidRDefault="00D309CC" w:rsidP="00D309CC">
      <w:pPr>
        <w:pStyle w:val="CH"/>
      </w:pPr>
      <w:r w:rsidRPr="003E244D">
        <w:t>Title:</w:t>
      </w:r>
      <w:r w:rsidRPr="003E244D">
        <w:tab/>
      </w:r>
      <w:r w:rsidR="00617EE1" w:rsidRPr="00617EE1">
        <w:t>Views on polarization mismatch</w:t>
      </w:r>
    </w:p>
    <w:p w14:paraId="052B1E0C" w14:textId="0B8F7F67" w:rsidR="00104BC6" w:rsidRPr="003E244D" w:rsidRDefault="00104BC6" w:rsidP="00D309CC">
      <w:pPr>
        <w:pStyle w:val="CH"/>
      </w:pPr>
      <w:r w:rsidRPr="003E244D">
        <w:t>WI/SI:</w:t>
      </w:r>
      <w:r w:rsidRPr="003E244D">
        <w:tab/>
      </w:r>
      <w:r w:rsidR="00416761" w:rsidRPr="00416761">
        <w:t>FS_FR2_enhTestMethods</w:t>
      </w:r>
    </w:p>
    <w:p w14:paraId="6C6D1281" w14:textId="5B8337F1" w:rsidR="00104BC6" w:rsidRPr="003E244D" w:rsidRDefault="00104BC6" w:rsidP="00D309CC">
      <w:pPr>
        <w:pStyle w:val="CH"/>
        <w:rPr>
          <w:b w:val="0"/>
        </w:rPr>
      </w:pPr>
      <w:r w:rsidRPr="003E244D">
        <w:t>Release:</w:t>
      </w:r>
      <w:r w:rsidRPr="003E244D">
        <w:tab/>
        <w:t>Rel-</w:t>
      </w:r>
      <w:r w:rsidR="00774153" w:rsidRPr="003E244D">
        <w:t>1</w:t>
      </w:r>
      <w:r w:rsidR="00416761">
        <w:t>7</w:t>
      </w:r>
    </w:p>
    <w:p w14:paraId="2E4E044D" w14:textId="6DE869C2" w:rsidR="00D309CC" w:rsidRPr="003E244D" w:rsidRDefault="00D309CC" w:rsidP="00D309CC">
      <w:pPr>
        <w:pStyle w:val="CH"/>
      </w:pPr>
      <w:r w:rsidRPr="003E244D">
        <w:t>Document for:</w:t>
      </w:r>
      <w:r w:rsidRPr="003E244D">
        <w:tab/>
      </w:r>
      <w:r w:rsidR="00F731CE" w:rsidRPr="003E244D">
        <w:t>Discussion</w:t>
      </w:r>
    </w:p>
    <w:p w14:paraId="0207DB43" w14:textId="77777777" w:rsidR="00D46431" w:rsidRPr="003E244D" w:rsidRDefault="00D46431" w:rsidP="00D309CC">
      <w:pPr>
        <w:pStyle w:val="CH"/>
        <w:rPr>
          <w:b w:val="0"/>
        </w:rPr>
      </w:pPr>
    </w:p>
    <w:p w14:paraId="0273524A" w14:textId="77777777" w:rsidR="008E7986" w:rsidRPr="003E244D" w:rsidRDefault="008E7986" w:rsidP="008E7986">
      <w:pPr>
        <w:pStyle w:val="Heading1"/>
        <w:rPr>
          <w:lang w:val="en-US"/>
        </w:rPr>
      </w:pPr>
      <w:r w:rsidRPr="003E244D">
        <w:rPr>
          <w:lang w:val="en-US"/>
        </w:rPr>
        <w:t>1</w:t>
      </w:r>
      <w:r w:rsidRPr="003E244D">
        <w:rPr>
          <w:lang w:val="en-US"/>
        </w:rPr>
        <w:tab/>
        <w:t xml:space="preserve">Introduction </w:t>
      </w:r>
    </w:p>
    <w:p w14:paraId="2306E7C2" w14:textId="5081AAB8" w:rsidR="0038532B" w:rsidRDefault="00617EE1" w:rsidP="00B65CD6">
      <w:r>
        <w:t xml:space="preserve">The FR2 test methodology enhancement discussion on the plarization mismatch objective reached the following agreements during the RAN4 #96e meeting </w:t>
      </w:r>
      <w:r>
        <w:fldChar w:fldCharType="begin"/>
      </w:r>
      <w:r>
        <w:instrText xml:space="preserve"> REF _Ref54357025 \r \h </w:instrText>
      </w:r>
      <w:r>
        <w:fldChar w:fldCharType="separate"/>
      </w:r>
      <w:r w:rsidR="000D17EF">
        <w:t>[1]</w:t>
      </w:r>
      <w:r>
        <w:fldChar w:fldCharType="end"/>
      </w:r>
      <w:r>
        <w:t>:</w:t>
      </w:r>
    </w:p>
    <w:p w14:paraId="7DC42AA8" w14:textId="789490E4" w:rsidR="00617EE1" w:rsidRDefault="00617EE1" w:rsidP="00B65CD6"/>
    <w:tbl>
      <w:tblPr>
        <w:tblStyle w:val="TableGrid"/>
        <w:tblW w:w="0" w:type="auto"/>
        <w:tblLook w:val="04A0" w:firstRow="1" w:lastRow="0" w:firstColumn="1" w:lastColumn="0" w:noHBand="0" w:noVBand="1"/>
      </w:tblPr>
      <w:tblGrid>
        <w:gridCol w:w="9631"/>
      </w:tblGrid>
      <w:tr w:rsidR="00461071" w14:paraId="7EB225D4" w14:textId="77777777" w:rsidTr="00461071">
        <w:tc>
          <w:tcPr>
            <w:tcW w:w="9631" w:type="dxa"/>
          </w:tcPr>
          <w:p w14:paraId="0C938332" w14:textId="77777777" w:rsidR="00461071" w:rsidRDefault="00461071" w:rsidP="00461071">
            <w:pPr>
              <w:pStyle w:val="B1"/>
            </w:pPr>
            <w:r>
              <w:t>-</w:t>
            </w:r>
            <w:r>
              <w:tab/>
            </w:r>
            <w:r w:rsidRPr="00AC6195">
              <w:t>EIRP measurement</w:t>
            </w:r>
          </w:p>
          <w:p w14:paraId="121CC39F" w14:textId="77777777" w:rsidR="00461071" w:rsidRDefault="00461071" w:rsidP="00461071">
            <w:pPr>
              <w:pStyle w:val="B2"/>
            </w:pPr>
            <w:r>
              <w:t>-</w:t>
            </w:r>
            <w:r>
              <w:tab/>
              <w:t>Focus on following techniques to enhance EIRP measurement, and it is agreed to propose to add them into SID scope explicitly in Sep. RAN plenary :</w:t>
            </w:r>
          </w:p>
          <w:p w14:paraId="748975E9" w14:textId="77777777" w:rsidR="00461071" w:rsidRDefault="00461071" w:rsidP="00461071">
            <w:pPr>
              <w:pStyle w:val="B3"/>
            </w:pPr>
            <w:r>
              <w:t>-</w:t>
            </w:r>
            <w:r>
              <w:tab/>
              <w:t>Option 1: TPMI side condition method</w:t>
            </w:r>
          </w:p>
          <w:p w14:paraId="587D72F7" w14:textId="7A503D77" w:rsidR="00461071" w:rsidRDefault="00461071" w:rsidP="00461071">
            <w:pPr>
              <w:pStyle w:val="B4"/>
            </w:pPr>
            <w:r>
              <w:t>-</w:t>
            </w:r>
            <w:r>
              <w:tab/>
              <w:t xml:space="preserve">TPMI side conditions are applicable to Rel-16 (and higher) UEs </w:t>
            </w:r>
          </w:p>
          <w:p w14:paraId="5FB0495E" w14:textId="77777777" w:rsidR="00461071" w:rsidRDefault="00461071" w:rsidP="00461071">
            <w:pPr>
              <w:pStyle w:val="B3"/>
            </w:pPr>
            <w:r>
              <w:t>-</w:t>
            </w:r>
            <w:r>
              <w:tab/>
              <w:t>Option 2: DL polarization scan method</w:t>
            </w:r>
          </w:p>
          <w:p w14:paraId="08FB7A9C" w14:textId="73530313" w:rsidR="00461071" w:rsidRDefault="00461071" w:rsidP="00461071">
            <w:pPr>
              <w:pStyle w:val="B4"/>
            </w:pPr>
            <w:r>
              <w:t>-</w:t>
            </w:r>
            <w:r>
              <w:tab/>
              <w:t>Further clarify whether it can reliably force UE to transmit simultaneously with dual polarization for all UEs</w:t>
            </w:r>
          </w:p>
          <w:p w14:paraId="329B75E2" w14:textId="52A9F20D" w:rsidR="00461071" w:rsidRDefault="00461071" w:rsidP="00461071">
            <w:pPr>
              <w:pStyle w:val="B4"/>
            </w:pPr>
            <w:r>
              <w:t>-</w:t>
            </w:r>
            <w:r>
              <w:tab/>
              <w:t>How to address the concern on test time and the concern on difference between test and field</w:t>
            </w:r>
          </w:p>
          <w:p w14:paraId="11063652" w14:textId="77777777" w:rsidR="00461071" w:rsidRDefault="00461071" w:rsidP="00461071">
            <w:pPr>
              <w:pStyle w:val="B3"/>
            </w:pPr>
            <w:r>
              <w:t>-</w:t>
            </w:r>
            <w:r>
              <w:tab/>
              <w:t>Option 3: test mode to trigger TX diversity</w:t>
            </w:r>
          </w:p>
          <w:p w14:paraId="365EABC0" w14:textId="5CB7CA31" w:rsidR="00461071" w:rsidRPr="00461071" w:rsidRDefault="00461071" w:rsidP="00461071">
            <w:pPr>
              <w:pStyle w:val="B4"/>
            </w:pPr>
            <w:r w:rsidRPr="00461071">
              <w:t>-</w:t>
            </w:r>
            <w:r w:rsidRPr="00461071">
              <w:tab/>
              <w:t>Test mode can reliably force UE to transmit simultaneously with dual polarization for all UEs</w:t>
            </w:r>
          </w:p>
          <w:p w14:paraId="68EFB4EC" w14:textId="11D4A21B" w:rsidR="00461071" w:rsidRPr="00461071" w:rsidRDefault="00461071" w:rsidP="00461071">
            <w:pPr>
              <w:pStyle w:val="B4"/>
            </w:pPr>
            <w:r w:rsidRPr="00461071">
              <w:t>-</w:t>
            </w:r>
            <w:r w:rsidRPr="00461071">
              <w:tab/>
              <w:t>How to address the concern on difference between test and field</w:t>
            </w:r>
          </w:p>
          <w:p w14:paraId="4EFCA936" w14:textId="77777777" w:rsidR="00461071" w:rsidRDefault="00461071" w:rsidP="00461071">
            <w:pPr>
              <w:pStyle w:val="B3"/>
            </w:pPr>
            <w:r>
              <w:t>-</w:t>
            </w:r>
            <w:r>
              <w:tab/>
              <w:t>FFS on feasibility of power up command to trigger TX diversity</w:t>
            </w:r>
          </w:p>
          <w:p w14:paraId="4DF45089" w14:textId="77777777" w:rsidR="00461071" w:rsidRPr="00AC6195" w:rsidRDefault="00461071" w:rsidP="00461071">
            <w:pPr>
              <w:pStyle w:val="B3"/>
            </w:pPr>
            <w:r>
              <w:t>-</w:t>
            </w:r>
            <w:r>
              <w:tab/>
              <w:t>FFS on feasibility of 2-port CSI-RS method as an extra enhancement</w:t>
            </w:r>
          </w:p>
          <w:p w14:paraId="30C28265" w14:textId="77777777" w:rsidR="00461071" w:rsidRDefault="00461071" w:rsidP="00461071">
            <w:pPr>
              <w:pStyle w:val="B1"/>
            </w:pPr>
            <w:r>
              <w:t>-</w:t>
            </w:r>
            <w:r>
              <w:tab/>
            </w:r>
            <w:r w:rsidRPr="00AC6195">
              <w:t>UL demodulation</w:t>
            </w:r>
          </w:p>
          <w:p w14:paraId="31112260" w14:textId="77777777" w:rsidR="00461071" w:rsidRDefault="00461071" w:rsidP="00461071">
            <w:pPr>
              <w:pStyle w:val="B2"/>
            </w:pPr>
            <w:r>
              <w:t>-</w:t>
            </w:r>
            <w:r>
              <w:tab/>
              <w:t>Whether FR2 test equipment topology shall be enhanced by adopting dual polarization coherent receivers</w:t>
            </w:r>
          </w:p>
          <w:p w14:paraId="796093DD" w14:textId="77777777" w:rsidR="00461071" w:rsidRDefault="00461071" w:rsidP="00461071">
            <w:pPr>
              <w:pStyle w:val="B3"/>
            </w:pPr>
            <w:r>
              <w:t>-</w:t>
            </w:r>
            <w:r>
              <w:tab/>
              <w:t>The dual polarization coherent receiver topology is taken as a starting point</w:t>
            </w:r>
          </w:p>
          <w:p w14:paraId="09158112" w14:textId="77777777" w:rsidR="00461071" w:rsidRPr="00AC6195" w:rsidRDefault="00461071" w:rsidP="00461071">
            <w:pPr>
              <w:pStyle w:val="B3"/>
            </w:pPr>
            <w:r>
              <w:t>-</w:t>
            </w:r>
            <w:r>
              <w:tab/>
              <w:t>Companies are encouraged to contribute in future meetings with test setup descriptions, impact on test time, preliminary MU, and the method’s feasibility</w:t>
            </w:r>
          </w:p>
          <w:p w14:paraId="0860A54D" w14:textId="77777777" w:rsidR="00461071" w:rsidRDefault="00461071" w:rsidP="00B65CD6"/>
        </w:tc>
      </w:tr>
    </w:tbl>
    <w:p w14:paraId="76877F73" w14:textId="47314C19" w:rsidR="00461071" w:rsidRDefault="00461071" w:rsidP="00B65CD6"/>
    <w:p w14:paraId="71294183" w14:textId="4610D2D4" w:rsidR="00461071" w:rsidRDefault="005F426D" w:rsidP="00461071">
      <w:r>
        <w:t>This contribution shares our views regarding the open issues.</w:t>
      </w:r>
    </w:p>
    <w:p w14:paraId="05CC6F0A" w14:textId="35BAD942" w:rsidR="005E69AE" w:rsidRDefault="005E69AE" w:rsidP="0062595A"/>
    <w:p w14:paraId="5794D991" w14:textId="005E16EA" w:rsidR="00617EE1" w:rsidRPr="003E244D" w:rsidRDefault="00617EE1" w:rsidP="00617EE1">
      <w:pPr>
        <w:pStyle w:val="Heading1"/>
        <w:rPr>
          <w:lang w:val="en-US"/>
        </w:rPr>
      </w:pPr>
      <w:r>
        <w:rPr>
          <w:lang w:val="en-US"/>
        </w:rPr>
        <w:t>2</w:t>
      </w:r>
      <w:r w:rsidRPr="003E244D">
        <w:rPr>
          <w:lang w:val="en-US"/>
        </w:rPr>
        <w:tab/>
      </w:r>
      <w:r>
        <w:rPr>
          <w:lang w:val="en-US"/>
        </w:rPr>
        <w:t>Discussion</w:t>
      </w:r>
      <w:r w:rsidRPr="003E244D">
        <w:rPr>
          <w:lang w:val="en-US"/>
        </w:rPr>
        <w:t xml:space="preserve"> </w:t>
      </w:r>
    </w:p>
    <w:p w14:paraId="5C2D7957" w14:textId="47CA04B2" w:rsidR="00617EE1" w:rsidRDefault="005F426D" w:rsidP="0062595A">
      <w:r>
        <w:t xml:space="preserve">The introduction of Option 3 (test mode to trigger TX diversity) to the candidate solutios to enhance the EIRP measurement </w:t>
      </w:r>
      <w:r w:rsidR="009D1606">
        <w:t xml:space="preserve">was motivated by the reliability of the method to trigger the desired UE behavior.  However, this should not be the only metric by which a candidate methodology is confirmed as feasible.  </w:t>
      </w:r>
      <w:r w:rsidR="006042D8">
        <w:t>Test modes which restrict UE behavior during conformance testing, such as the currently employed test mode by RAN5 to completely disable TX diversity, is not the proper way to ensure UE conformance with core requirements.  Furthermore, maintaining support for test modes in UE software and firmware becomes cumbersome and eventually poses a risk to device performance, since conformance test results can no longer be correlated to field performance</w:t>
      </w:r>
      <w:r w:rsidR="00E11FBA">
        <w:t>.  In this situation, the objective is to reliably trigger and test TX diveristy in the UE; if a test mode is employed to trigger this behavior, then the conformance test still has no way to ensure that the UE correctly implements the TX diversity feature and, more importantly, that the UE complies with regulatory emissions requirements when operating in TX diversity mode.</w:t>
      </w:r>
    </w:p>
    <w:p w14:paraId="74BD8005" w14:textId="77777777" w:rsidR="00617EE1" w:rsidRDefault="00617EE1" w:rsidP="0062595A"/>
    <w:p w14:paraId="1C4D692A" w14:textId="71963820" w:rsidR="00617EE1" w:rsidRDefault="00617EE1" w:rsidP="00617EE1">
      <w:pPr>
        <w:pStyle w:val="Proposal"/>
      </w:pPr>
      <w:bookmarkStart w:id="1" w:name="_Toc54340117"/>
      <w:bookmarkStart w:id="2" w:name="_Toc54340222"/>
      <w:bookmarkStart w:id="3" w:name="_Toc54340497"/>
      <w:bookmarkStart w:id="4" w:name="_Toc54349274"/>
      <w:r w:rsidRPr="003E244D">
        <w:t xml:space="preserve">Proposal </w:t>
      </w:r>
      <w:r>
        <w:t>1</w:t>
      </w:r>
      <w:r w:rsidRPr="003E244D">
        <w:t>:</w:t>
      </w:r>
      <w:r w:rsidRPr="003E244D">
        <w:tab/>
      </w:r>
      <w:bookmarkEnd w:id="1"/>
      <w:bookmarkEnd w:id="2"/>
      <w:bookmarkEnd w:id="3"/>
      <w:bookmarkEnd w:id="4"/>
      <w:r>
        <w:t xml:space="preserve">It is proposed to </w:t>
      </w:r>
      <w:r w:rsidR="00E11FBA">
        <w:t>remove Option 3 (test mode to trigger TX diversity) from the list of candidate solutions for the EIRP measurement enhancement part of the polarization mismatch objective.</w:t>
      </w:r>
    </w:p>
    <w:p w14:paraId="79DD6A8F" w14:textId="77777777" w:rsidR="003E3FEE" w:rsidRDefault="003E3FEE" w:rsidP="0062595A">
      <w:bookmarkStart w:id="5" w:name="_GoBack"/>
      <w:bookmarkEnd w:id="5"/>
    </w:p>
    <w:p w14:paraId="6E8FC38A" w14:textId="1D7185B6" w:rsidR="00617EE1" w:rsidRDefault="003E3FEE" w:rsidP="0062595A">
      <w:r>
        <w:t>On the UE demodulation side of the discussion, we continue to consider the proposed enhancement to adopt dual polarization coherent receivers as a highly necessary feature in the FR2 measurement system.</w:t>
      </w:r>
    </w:p>
    <w:p w14:paraId="27235695" w14:textId="5689555B" w:rsidR="003E3FEE" w:rsidRPr="003E244D" w:rsidRDefault="003E3FEE" w:rsidP="003E3FEE">
      <w:pPr>
        <w:pStyle w:val="Proposal"/>
      </w:pPr>
      <w:r w:rsidRPr="003E244D">
        <w:lastRenderedPageBreak/>
        <w:t xml:space="preserve">Proposal </w:t>
      </w:r>
      <w:r>
        <w:t>2</w:t>
      </w:r>
      <w:r w:rsidRPr="003E244D">
        <w:t>:</w:t>
      </w:r>
      <w:r w:rsidRPr="003E244D">
        <w:tab/>
      </w:r>
      <w:r>
        <w:t xml:space="preserve">It is proposed to </w:t>
      </w:r>
      <w:r>
        <w:t xml:space="preserve">confirm the </w:t>
      </w:r>
      <w:r w:rsidRPr="003E3FEE">
        <w:t>dual polarization coherent receivers</w:t>
      </w:r>
      <w:r>
        <w:t xml:space="preserve"> measurement setup as the enhancement which addresses the UE demodulation part of the polarization mismatch objective</w:t>
      </w:r>
      <w:r>
        <w:t>.</w:t>
      </w:r>
    </w:p>
    <w:p w14:paraId="5D2DDC34" w14:textId="745A2666" w:rsidR="005E69AE" w:rsidRPr="003E244D" w:rsidRDefault="00617EE1" w:rsidP="005E69AE">
      <w:pPr>
        <w:pStyle w:val="Heading1"/>
        <w:rPr>
          <w:lang w:val="en-US"/>
        </w:rPr>
      </w:pPr>
      <w:r>
        <w:rPr>
          <w:lang w:val="en-US"/>
        </w:rPr>
        <w:t>3</w:t>
      </w:r>
      <w:r w:rsidR="005E69AE" w:rsidRPr="003E244D">
        <w:rPr>
          <w:lang w:val="en-US"/>
        </w:rPr>
        <w:tab/>
        <w:t>References</w:t>
      </w:r>
    </w:p>
    <w:p w14:paraId="6A221A16" w14:textId="08D51D0A" w:rsidR="00DD18E2" w:rsidRPr="008B78D0" w:rsidRDefault="00617EE1" w:rsidP="00617EE1">
      <w:pPr>
        <w:pStyle w:val="EX"/>
      </w:pPr>
      <w:bookmarkStart w:id="6" w:name="_Ref54357025"/>
      <w:r w:rsidRPr="00617EE1">
        <w:t>R4-2012714</w:t>
      </w:r>
      <w:r>
        <w:t>, “</w:t>
      </w:r>
      <w:r w:rsidRPr="00617EE1">
        <w:t>WF on the polarization mismatch objective</w:t>
      </w:r>
      <w:r>
        <w:t>,” Samsung, 3GPP RAN4 #96e, August 2020</w:t>
      </w:r>
      <w:bookmarkEnd w:id="6"/>
    </w:p>
    <w:bookmarkEnd w:id="0"/>
    <w:p w14:paraId="79433987" w14:textId="2172B959" w:rsidR="006B7ADE" w:rsidRDefault="006B7ADE" w:rsidP="006B7ADE">
      <w:pPr>
        <w:pStyle w:val="EX"/>
        <w:numPr>
          <w:ilvl w:val="0"/>
          <w:numId w:val="0"/>
        </w:numPr>
      </w:pPr>
    </w:p>
    <w:sectPr w:rsidR="006B7ADE"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4E5083" w14:textId="77777777" w:rsidR="000B52A6" w:rsidRDefault="000B52A6">
      <w:r>
        <w:separator/>
      </w:r>
    </w:p>
  </w:endnote>
  <w:endnote w:type="continuationSeparator" w:id="0">
    <w:p w14:paraId="3401006C" w14:textId="77777777" w:rsidR="000B52A6" w:rsidRDefault="000B52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altName w:val="Arial"/>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77316" w14:textId="227602B4" w:rsidR="00315619" w:rsidRDefault="00315619">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C448A6" w14:textId="15F358C9" w:rsidR="00315619" w:rsidRDefault="00315619"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ED5DE2" w14:textId="77777777" w:rsidR="000B52A6" w:rsidRDefault="000B52A6">
      <w:r>
        <w:separator/>
      </w:r>
    </w:p>
  </w:footnote>
  <w:footnote w:type="continuationSeparator" w:id="0">
    <w:p w14:paraId="173CD6F8" w14:textId="77777777" w:rsidR="000B52A6" w:rsidRDefault="000B52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833BB" w14:textId="77777777" w:rsidR="00315619" w:rsidRDefault="0031561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315619" w:rsidRDefault="003156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1ED7736"/>
    <w:multiLevelType w:val="hybridMultilevel"/>
    <w:tmpl w:val="65865D6A"/>
    <w:lvl w:ilvl="0" w:tplc="2E561D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2"/>
  </w:num>
  <w:num w:numId="6">
    <w:abstractNumId w:val="2"/>
  </w:num>
  <w:num w:numId="7">
    <w:abstractNumId w:val="5"/>
  </w:num>
  <w:num w:numId="8">
    <w:abstractNumId w:val="3"/>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97B"/>
    <w:rsid w:val="00010984"/>
    <w:rsid w:val="00012278"/>
    <w:rsid w:val="00014AC8"/>
    <w:rsid w:val="00033397"/>
    <w:rsid w:val="00040095"/>
    <w:rsid w:val="00045B1A"/>
    <w:rsid w:val="0005148B"/>
    <w:rsid w:val="00051834"/>
    <w:rsid w:val="00052FF3"/>
    <w:rsid w:val="00054A22"/>
    <w:rsid w:val="00057447"/>
    <w:rsid w:val="00060F54"/>
    <w:rsid w:val="00062023"/>
    <w:rsid w:val="000626DF"/>
    <w:rsid w:val="000655A6"/>
    <w:rsid w:val="00070259"/>
    <w:rsid w:val="000750E1"/>
    <w:rsid w:val="00075367"/>
    <w:rsid w:val="00080512"/>
    <w:rsid w:val="00081986"/>
    <w:rsid w:val="000900A3"/>
    <w:rsid w:val="000A365D"/>
    <w:rsid w:val="000A68F3"/>
    <w:rsid w:val="000A6C58"/>
    <w:rsid w:val="000A7753"/>
    <w:rsid w:val="000B52A6"/>
    <w:rsid w:val="000C3E1F"/>
    <w:rsid w:val="000C47C3"/>
    <w:rsid w:val="000D17EF"/>
    <w:rsid w:val="000D58AB"/>
    <w:rsid w:val="000D76CE"/>
    <w:rsid w:val="000E75BE"/>
    <w:rsid w:val="00103C69"/>
    <w:rsid w:val="00104BC6"/>
    <w:rsid w:val="00107048"/>
    <w:rsid w:val="00107E92"/>
    <w:rsid w:val="001114F7"/>
    <w:rsid w:val="001133A5"/>
    <w:rsid w:val="00114E2C"/>
    <w:rsid w:val="001220CC"/>
    <w:rsid w:val="00133525"/>
    <w:rsid w:val="00136D01"/>
    <w:rsid w:val="001445D7"/>
    <w:rsid w:val="001541DD"/>
    <w:rsid w:val="001627DE"/>
    <w:rsid w:val="00166C80"/>
    <w:rsid w:val="00167B4B"/>
    <w:rsid w:val="00172B21"/>
    <w:rsid w:val="0018232A"/>
    <w:rsid w:val="00191B2A"/>
    <w:rsid w:val="00197D2B"/>
    <w:rsid w:val="001A35C9"/>
    <w:rsid w:val="001A4C42"/>
    <w:rsid w:val="001B430B"/>
    <w:rsid w:val="001C21C3"/>
    <w:rsid w:val="001C688A"/>
    <w:rsid w:val="001C79F8"/>
    <w:rsid w:val="001D02C2"/>
    <w:rsid w:val="001D6FAC"/>
    <w:rsid w:val="001E4E5D"/>
    <w:rsid w:val="001F0C1D"/>
    <w:rsid w:val="001F0F72"/>
    <w:rsid w:val="001F1132"/>
    <w:rsid w:val="001F128A"/>
    <w:rsid w:val="001F168B"/>
    <w:rsid w:val="001F68C4"/>
    <w:rsid w:val="00221868"/>
    <w:rsid w:val="00223B85"/>
    <w:rsid w:val="002327A9"/>
    <w:rsid w:val="002347A2"/>
    <w:rsid w:val="00244B0E"/>
    <w:rsid w:val="00245835"/>
    <w:rsid w:val="00247926"/>
    <w:rsid w:val="00251661"/>
    <w:rsid w:val="0025184C"/>
    <w:rsid w:val="00265653"/>
    <w:rsid w:val="00266A12"/>
    <w:rsid w:val="002675F0"/>
    <w:rsid w:val="0027462C"/>
    <w:rsid w:val="002747CF"/>
    <w:rsid w:val="00276EE4"/>
    <w:rsid w:val="00284F86"/>
    <w:rsid w:val="00290446"/>
    <w:rsid w:val="00290BFF"/>
    <w:rsid w:val="00295383"/>
    <w:rsid w:val="00295DB7"/>
    <w:rsid w:val="002A6938"/>
    <w:rsid w:val="002B6339"/>
    <w:rsid w:val="002C04C0"/>
    <w:rsid w:val="002C0B6A"/>
    <w:rsid w:val="002D2683"/>
    <w:rsid w:val="002E00EE"/>
    <w:rsid w:val="002F6EC7"/>
    <w:rsid w:val="00301F04"/>
    <w:rsid w:val="00314EA5"/>
    <w:rsid w:val="00315619"/>
    <w:rsid w:val="003172DC"/>
    <w:rsid w:val="00330763"/>
    <w:rsid w:val="00337522"/>
    <w:rsid w:val="0034052F"/>
    <w:rsid w:val="00342B76"/>
    <w:rsid w:val="00352736"/>
    <w:rsid w:val="0035462D"/>
    <w:rsid w:val="0035482B"/>
    <w:rsid w:val="00362052"/>
    <w:rsid w:val="00362E0C"/>
    <w:rsid w:val="003765B8"/>
    <w:rsid w:val="0038532B"/>
    <w:rsid w:val="00396F38"/>
    <w:rsid w:val="003A0483"/>
    <w:rsid w:val="003A61A9"/>
    <w:rsid w:val="003C20DE"/>
    <w:rsid w:val="003C3971"/>
    <w:rsid w:val="003C3BBC"/>
    <w:rsid w:val="003D6AF1"/>
    <w:rsid w:val="003E0925"/>
    <w:rsid w:val="003E244D"/>
    <w:rsid w:val="003E3FEE"/>
    <w:rsid w:val="003E4526"/>
    <w:rsid w:val="003E62EA"/>
    <w:rsid w:val="003E7753"/>
    <w:rsid w:val="003F0D25"/>
    <w:rsid w:val="00400DB6"/>
    <w:rsid w:val="004065D2"/>
    <w:rsid w:val="004109AA"/>
    <w:rsid w:val="00416761"/>
    <w:rsid w:val="00416ECC"/>
    <w:rsid w:val="00421408"/>
    <w:rsid w:val="00423334"/>
    <w:rsid w:val="004345EC"/>
    <w:rsid w:val="00440802"/>
    <w:rsid w:val="00443793"/>
    <w:rsid w:val="00445AEA"/>
    <w:rsid w:val="00447588"/>
    <w:rsid w:val="00452D32"/>
    <w:rsid w:val="0045321B"/>
    <w:rsid w:val="00461071"/>
    <w:rsid w:val="004613F4"/>
    <w:rsid w:val="00465AB5"/>
    <w:rsid w:val="004814C2"/>
    <w:rsid w:val="004826A9"/>
    <w:rsid w:val="004927D1"/>
    <w:rsid w:val="004C1601"/>
    <w:rsid w:val="004C50BE"/>
    <w:rsid w:val="004D3578"/>
    <w:rsid w:val="004D6174"/>
    <w:rsid w:val="004D650E"/>
    <w:rsid w:val="004E213A"/>
    <w:rsid w:val="004E4063"/>
    <w:rsid w:val="004F0988"/>
    <w:rsid w:val="004F0BEE"/>
    <w:rsid w:val="004F3340"/>
    <w:rsid w:val="004F3E3D"/>
    <w:rsid w:val="004F4BA2"/>
    <w:rsid w:val="004F6023"/>
    <w:rsid w:val="005310AD"/>
    <w:rsid w:val="0053388B"/>
    <w:rsid w:val="00534086"/>
    <w:rsid w:val="00535773"/>
    <w:rsid w:val="00540433"/>
    <w:rsid w:val="00543C32"/>
    <w:rsid w:val="00543E6C"/>
    <w:rsid w:val="0055246F"/>
    <w:rsid w:val="00565087"/>
    <w:rsid w:val="00572E14"/>
    <w:rsid w:val="005738D7"/>
    <w:rsid w:val="00575F62"/>
    <w:rsid w:val="00582F56"/>
    <w:rsid w:val="005875BC"/>
    <w:rsid w:val="00596902"/>
    <w:rsid w:val="005973BE"/>
    <w:rsid w:val="005A5986"/>
    <w:rsid w:val="005C78F4"/>
    <w:rsid w:val="005D2E01"/>
    <w:rsid w:val="005D7526"/>
    <w:rsid w:val="005E69AE"/>
    <w:rsid w:val="005F1FFE"/>
    <w:rsid w:val="005F426D"/>
    <w:rsid w:val="005F42E3"/>
    <w:rsid w:val="00602AEA"/>
    <w:rsid w:val="006042D8"/>
    <w:rsid w:val="00607E3C"/>
    <w:rsid w:val="00612B14"/>
    <w:rsid w:val="00614FDF"/>
    <w:rsid w:val="00617EE1"/>
    <w:rsid w:val="006246A7"/>
    <w:rsid w:val="0062595A"/>
    <w:rsid w:val="006321AD"/>
    <w:rsid w:val="00632D3B"/>
    <w:rsid w:val="0063543D"/>
    <w:rsid w:val="00640B80"/>
    <w:rsid w:val="00647114"/>
    <w:rsid w:val="00654AC5"/>
    <w:rsid w:val="0068172C"/>
    <w:rsid w:val="006A0FE3"/>
    <w:rsid w:val="006A323F"/>
    <w:rsid w:val="006A796F"/>
    <w:rsid w:val="006B30D0"/>
    <w:rsid w:val="006B35E3"/>
    <w:rsid w:val="006B444A"/>
    <w:rsid w:val="006B7ADE"/>
    <w:rsid w:val="006C3B9C"/>
    <w:rsid w:val="006C3D95"/>
    <w:rsid w:val="006E49E6"/>
    <w:rsid w:val="006E5C86"/>
    <w:rsid w:val="006F1F0D"/>
    <w:rsid w:val="00703CAB"/>
    <w:rsid w:val="00712FC4"/>
    <w:rsid w:val="00713C44"/>
    <w:rsid w:val="00715960"/>
    <w:rsid w:val="0072603E"/>
    <w:rsid w:val="007263E6"/>
    <w:rsid w:val="00734A5B"/>
    <w:rsid w:val="0074026F"/>
    <w:rsid w:val="007429F6"/>
    <w:rsid w:val="00744E76"/>
    <w:rsid w:val="00752198"/>
    <w:rsid w:val="00753881"/>
    <w:rsid w:val="00754E24"/>
    <w:rsid w:val="00760742"/>
    <w:rsid w:val="0076797D"/>
    <w:rsid w:val="00767B36"/>
    <w:rsid w:val="007709A0"/>
    <w:rsid w:val="00774153"/>
    <w:rsid w:val="00774DA4"/>
    <w:rsid w:val="007752C2"/>
    <w:rsid w:val="00777F7E"/>
    <w:rsid w:val="007800E5"/>
    <w:rsid w:val="007806EC"/>
    <w:rsid w:val="00781F0F"/>
    <w:rsid w:val="0078418F"/>
    <w:rsid w:val="00792798"/>
    <w:rsid w:val="007A451B"/>
    <w:rsid w:val="007A78C2"/>
    <w:rsid w:val="007B5F2D"/>
    <w:rsid w:val="007B600E"/>
    <w:rsid w:val="007B670C"/>
    <w:rsid w:val="007B77E2"/>
    <w:rsid w:val="007C4E4D"/>
    <w:rsid w:val="007D0C84"/>
    <w:rsid w:val="007D4A21"/>
    <w:rsid w:val="007E1FDF"/>
    <w:rsid w:val="007E22B1"/>
    <w:rsid w:val="007E2512"/>
    <w:rsid w:val="007E4B54"/>
    <w:rsid w:val="007F0F4A"/>
    <w:rsid w:val="007F0F70"/>
    <w:rsid w:val="007F1444"/>
    <w:rsid w:val="00801906"/>
    <w:rsid w:val="008028A4"/>
    <w:rsid w:val="00802CAA"/>
    <w:rsid w:val="008133D7"/>
    <w:rsid w:val="00820B25"/>
    <w:rsid w:val="00821380"/>
    <w:rsid w:val="00830747"/>
    <w:rsid w:val="0084594B"/>
    <w:rsid w:val="00846EB2"/>
    <w:rsid w:val="0085728A"/>
    <w:rsid w:val="008624E8"/>
    <w:rsid w:val="00864F5A"/>
    <w:rsid w:val="00866F8F"/>
    <w:rsid w:val="008768CA"/>
    <w:rsid w:val="008825FE"/>
    <w:rsid w:val="00887C25"/>
    <w:rsid w:val="00896B8B"/>
    <w:rsid w:val="008B7530"/>
    <w:rsid w:val="008B78D0"/>
    <w:rsid w:val="008C384C"/>
    <w:rsid w:val="008E1B48"/>
    <w:rsid w:val="008E7986"/>
    <w:rsid w:val="008F5B3A"/>
    <w:rsid w:val="008F61EB"/>
    <w:rsid w:val="0090166D"/>
    <w:rsid w:val="0090271F"/>
    <w:rsid w:val="00902E23"/>
    <w:rsid w:val="009114D7"/>
    <w:rsid w:val="00911D63"/>
    <w:rsid w:val="0091348E"/>
    <w:rsid w:val="0091484A"/>
    <w:rsid w:val="00917CCB"/>
    <w:rsid w:val="00926896"/>
    <w:rsid w:val="00942EC2"/>
    <w:rsid w:val="009454A7"/>
    <w:rsid w:val="009529CA"/>
    <w:rsid w:val="00976396"/>
    <w:rsid w:val="009844CB"/>
    <w:rsid w:val="009A7F0A"/>
    <w:rsid w:val="009D0E1E"/>
    <w:rsid w:val="009D1606"/>
    <w:rsid w:val="009F1B1C"/>
    <w:rsid w:val="009F37B7"/>
    <w:rsid w:val="009F5E43"/>
    <w:rsid w:val="00A10F02"/>
    <w:rsid w:val="00A13331"/>
    <w:rsid w:val="00A164B4"/>
    <w:rsid w:val="00A201FB"/>
    <w:rsid w:val="00A20351"/>
    <w:rsid w:val="00A218EA"/>
    <w:rsid w:val="00A26956"/>
    <w:rsid w:val="00A27650"/>
    <w:rsid w:val="00A3170D"/>
    <w:rsid w:val="00A31C49"/>
    <w:rsid w:val="00A32D92"/>
    <w:rsid w:val="00A32F65"/>
    <w:rsid w:val="00A43061"/>
    <w:rsid w:val="00A5038C"/>
    <w:rsid w:val="00A53724"/>
    <w:rsid w:val="00A602BD"/>
    <w:rsid w:val="00A61773"/>
    <w:rsid w:val="00A676E9"/>
    <w:rsid w:val="00A72CC5"/>
    <w:rsid w:val="00A73129"/>
    <w:rsid w:val="00A776ED"/>
    <w:rsid w:val="00A81F5A"/>
    <w:rsid w:val="00A82346"/>
    <w:rsid w:val="00A91F5B"/>
    <w:rsid w:val="00A928D6"/>
    <w:rsid w:val="00A92BA1"/>
    <w:rsid w:val="00A93385"/>
    <w:rsid w:val="00A93E7C"/>
    <w:rsid w:val="00AA1FA2"/>
    <w:rsid w:val="00AA37A7"/>
    <w:rsid w:val="00AA4B14"/>
    <w:rsid w:val="00AB37E2"/>
    <w:rsid w:val="00AC48C5"/>
    <w:rsid w:val="00AC6BC6"/>
    <w:rsid w:val="00AC7371"/>
    <w:rsid w:val="00AD3D1D"/>
    <w:rsid w:val="00AE204E"/>
    <w:rsid w:val="00AE3797"/>
    <w:rsid w:val="00AE7CE8"/>
    <w:rsid w:val="00AF03C7"/>
    <w:rsid w:val="00AF0565"/>
    <w:rsid w:val="00AF2BD7"/>
    <w:rsid w:val="00B009DB"/>
    <w:rsid w:val="00B02A63"/>
    <w:rsid w:val="00B070F5"/>
    <w:rsid w:val="00B15449"/>
    <w:rsid w:val="00B6199A"/>
    <w:rsid w:val="00B65CD6"/>
    <w:rsid w:val="00B76E61"/>
    <w:rsid w:val="00B8624F"/>
    <w:rsid w:val="00B93086"/>
    <w:rsid w:val="00B96EEA"/>
    <w:rsid w:val="00BA19ED"/>
    <w:rsid w:val="00BA300B"/>
    <w:rsid w:val="00BA4B8D"/>
    <w:rsid w:val="00BB7BE7"/>
    <w:rsid w:val="00BC0F7D"/>
    <w:rsid w:val="00BC7FA1"/>
    <w:rsid w:val="00BD0602"/>
    <w:rsid w:val="00BD5E10"/>
    <w:rsid w:val="00BE3255"/>
    <w:rsid w:val="00BE3EBF"/>
    <w:rsid w:val="00BF128E"/>
    <w:rsid w:val="00BF5647"/>
    <w:rsid w:val="00C00A12"/>
    <w:rsid w:val="00C0300E"/>
    <w:rsid w:val="00C10623"/>
    <w:rsid w:val="00C1496A"/>
    <w:rsid w:val="00C166C7"/>
    <w:rsid w:val="00C2086E"/>
    <w:rsid w:val="00C311E4"/>
    <w:rsid w:val="00C33079"/>
    <w:rsid w:val="00C37672"/>
    <w:rsid w:val="00C45231"/>
    <w:rsid w:val="00C56B0D"/>
    <w:rsid w:val="00C61F87"/>
    <w:rsid w:val="00C64F89"/>
    <w:rsid w:val="00C72833"/>
    <w:rsid w:val="00C72A0B"/>
    <w:rsid w:val="00C76940"/>
    <w:rsid w:val="00C77EA5"/>
    <w:rsid w:val="00C80F1D"/>
    <w:rsid w:val="00C91EF9"/>
    <w:rsid w:val="00C93F40"/>
    <w:rsid w:val="00CA0DA2"/>
    <w:rsid w:val="00CA3D0C"/>
    <w:rsid w:val="00CA5750"/>
    <w:rsid w:val="00CC0D6A"/>
    <w:rsid w:val="00CD0C7C"/>
    <w:rsid w:val="00CD47D7"/>
    <w:rsid w:val="00CD5FA3"/>
    <w:rsid w:val="00CD7ECA"/>
    <w:rsid w:val="00CE1377"/>
    <w:rsid w:val="00CE2522"/>
    <w:rsid w:val="00CF0667"/>
    <w:rsid w:val="00CF20E3"/>
    <w:rsid w:val="00CF42E1"/>
    <w:rsid w:val="00D01E09"/>
    <w:rsid w:val="00D2126E"/>
    <w:rsid w:val="00D264A8"/>
    <w:rsid w:val="00D305D8"/>
    <w:rsid w:val="00D309CC"/>
    <w:rsid w:val="00D32F03"/>
    <w:rsid w:val="00D336EF"/>
    <w:rsid w:val="00D44418"/>
    <w:rsid w:val="00D46431"/>
    <w:rsid w:val="00D470E6"/>
    <w:rsid w:val="00D56A52"/>
    <w:rsid w:val="00D57972"/>
    <w:rsid w:val="00D630EC"/>
    <w:rsid w:val="00D675A9"/>
    <w:rsid w:val="00D70167"/>
    <w:rsid w:val="00D724FE"/>
    <w:rsid w:val="00D7265E"/>
    <w:rsid w:val="00D738D6"/>
    <w:rsid w:val="00D75169"/>
    <w:rsid w:val="00D75373"/>
    <w:rsid w:val="00D755EB"/>
    <w:rsid w:val="00D82051"/>
    <w:rsid w:val="00D8751E"/>
    <w:rsid w:val="00D87592"/>
    <w:rsid w:val="00D87C1E"/>
    <w:rsid w:val="00D87E00"/>
    <w:rsid w:val="00D9134D"/>
    <w:rsid w:val="00DA7A03"/>
    <w:rsid w:val="00DA7AB5"/>
    <w:rsid w:val="00DB1818"/>
    <w:rsid w:val="00DB5E86"/>
    <w:rsid w:val="00DC309B"/>
    <w:rsid w:val="00DC329B"/>
    <w:rsid w:val="00DC376C"/>
    <w:rsid w:val="00DC4DA2"/>
    <w:rsid w:val="00DD18E2"/>
    <w:rsid w:val="00DD33C5"/>
    <w:rsid w:val="00DD37AD"/>
    <w:rsid w:val="00DD48D0"/>
    <w:rsid w:val="00DD4C17"/>
    <w:rsid w:val="00DE2C8F"/>
    <w:rsid w:val="00DF07C7"/>
    <w:rsid w:val="00DF2B1F"/>
    <w:rsid w:val="00DF6189"/>
    <w:rsid w:val="00DF62CD"/>
    <w:rsid w:val="00E017F8"/>
    <w:rsid w:val="00E024C7"/>
    <w:rsid w:val="00E066F0"/>
    <w:rsid w:val="00E11FBA"/>
    <w:rsid w:val="00E16509"/>
    <w:rsid w:val="00E22C63"/>
    <w:rsid w:val="00E25959"/>
    <w:rsid w:val="00E3507C"/>
    <w:rsid w:val="00E441B7"/>
    <w:rsid w:val="00E44582"/>
    <w:rsid w:val="00E52814"/>
    <w:rsid w:val="00E55017"/>
    <w:rsid w:val="00E60B57"/>
    <w:rsid w:val="00E70A5F"/>
    <w:rsid w:val="00E72324"/>
    <w:rsid w:val="00E72ABE"/>
    <w:rsid w:val="00E77645"/>
    <w:rsid w:val="00E92620"/>
    <w:rsid w:val="00E92F3E"/>
    <w:rsid w:val="00E94A6D"/>
    <w:rsid w:val="00E95242"/>
    <w:rsid w:val="00E963AF"/>
    <w:rsid w:val="00EB1D71"/>
    <w:rsid w:val="00EB3AE6"/>
    <w:rsid w:val="00EB625D"/>
    <w:rsid w:val="00EC2476"/>
    <w:rsid w:val="00EC4A25"/>
    <w:rsid w:val="00EC523E"/>
    <w:rsid w:val="00EC66DA"/>
    <w:rsid w:val="00EC6DEF"/>
    <w:rsid w:val="00ED57CE"/>
    <w:rsid w:val="00EE005C"/>
    <w:rsid w:val="00EE5AA7"/>
    <w:rsid w:val="00EE696A"/>
    <w:rsid w:val="00EF0368"/>
    <w:rsid w:val="00EF084E"/>
    <w:rsid w:val="00F025A2"/>
    <w:rsid w:val="00F04712"/>
    <w:rsid w:val="00F21311"/>
    <w:rsid w:val="00F2275C"/>
    <w:rsid w:val="00F22EC7"/>
    <w:rsid w:val="00F25B0A"/>
    <w:rsid w:val="00F3058B"/>
    <w:rsid w:val="00F3112C"/>
    <w:rsid w:val="00F325C8"/>
    <w:rsid w:val="00F37886"/>
    <w:rsid w:val="00F412EA"/>
    <w:rsid w:val="00F45F2C"/>
    <w:rsid w:val="00F62AEB"/>
    <w:rsid w:val="00F653B8"/>
    <w:rsid w:val="00F6691C"/>
    <w:rsid w:val="00F703CE"/>
    <w:rsid w:val="00F70647"/>
    <w:rsid w:val="00F731CE"/>
    <w:rsid w:val="00F83FE1"/>
    <w:rsid w:val="00FA1266"/>
    <w:rsid w:val="00FA47C1"/>
    <w:rsid w:val="00FA5758"/>
    <w:rsid w:val="00FA7E1D"/>
    <w:rsid w:val="00FB140E"/>
    <w:rsid w:val="00FC1192"/>
    <w:rsid w:val="00FF19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83FE1"/>
    <w:rPr>
      <w:szCs w:val="24"/>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CChar">
    <w:name w:val="TAC Char"/>
    <w:link w:val="TAC"/>
    <w:qFormat/>
    <w:rsid w:val="00447588"/>
    <w:rPr>
      <w:rFonts w:ascii="Arial" w:hAnsi="Arial"/>
      <w:sz w:val="18"/>
      <w:lang w:eastAsia="en-US"/>
    </w:rPr>
  </w:style>
  <w:style w:type="character" w:customStyle="1" w:styleId="TAHCar">
    <w:name w:val="TAH Car"/>
    <w:link w:val="TAH"/>
    <w:qFormat/>
    <w:rsid w:val="00447588"/>
    <w:rPr>
      <w:rFonts w:ascii="Arial" w:hAnsi="Arial"/>
      <w:b/>
      <w:sz w:val="18"/>
      <w:lang w:eastAsia="en-US"/>
    </w:rPr>
  </w:style>
  <w:style w:type="character" w:customStyle="1" w:styleId="THChar">
    <w:name w:val="TH Char"/>
    <w:link w:val="TH"/>
    <w:qFormat/>
    <w:rsid w:val="00447588"/>
    <w:rPr>
      <w:rFonts w:ascii="Arial" w:hAnsi="Arial"/>
      <w:b/>
      <w:lang w:eastAsia="en-US"/>
    </w:rPr>
  </w:style>
  <w:style w:type="character" w:customStyle="1" w:styleId="Heading3Char">
    <w:name w:val="Heading 3 Char"/>
    <w:basedOn w:val="DefaultParagraphFont"/>
    <w:link w:val="Heading3"/>
    <w:rsid w:val="00D32F03"/>
    <w:rPr>
      <w:rFonts w:ascii="Arial" w:hAnsi="Arial"/>
      <w:sz w:val="28"/>
      <w:lang w:eastAsia="en-US"/>
    </w:rPr>
  </w:style>
  <w:style w:type="character" w:customStyle="1" w:styleId="Heading4Char">
    <w:name w:val="Heading 4 Char"/>
    <w:basedOn w:val="DefaultParagraphFont"/>
    <w:link w:val="Heading4"/>
    <w:rsid w:val="00D32F03"/>
    <w:rPr>
      <w:rFonts w:ascii="Arial" w:hAnsi="Arial"/>
      <w:sz w:val="24"/>
      <w:lang w:eastAsia="en-US"/>
    </w:rPr>
  </w:style>
  <w:style w:type="character" w:customStyle="1" w:styleId="TANChar">
    <w:name w:val="TAN Char"/>
    <w:link w:val="TAN"/>
    <w:qFormat/>
    <w:rsid w:val="00D32F03"/>
    <w:rPr>
      <w:rFonts w:ascii="Arial" w:hAnsi="Arial"/>
      <w:sz w:val="18"/>
      <w:lang w:eastAsia="en-US"/>
    </w:rPr>
  </w:style>
  <w:style w:type="character" w:customStyle="1" w:styleId="H6Char">
    <w:name w:val="H6 Char"/>
    <w:link w:val="H6"/>
    <w:rsid w:val="008B78D0"/>
    <w:rPr>
      <w:rFonts w:ascii="Arial" w:hAnsi="Arial"/>
      <w:lang w:eastAsia="en-US"/>
    </w:rPr>
  </w:style>
  <w:style w:type="paragraph" w:styleId="ListParagraph">
    <w:name w:val="List Paragraph"/>
    <w:aliases w:val="- Bullets,목록 단락,?? ??,?????,????,Lista1,列出段落,リスト段落,列出段落1,中等深浅网格 1 - 着色 21"/>
    <w:basedOn w:val="Normal"/>
    <w:link w:val="ListParagraphChar"/>
    <w:uiPriority w:val="34"/>
    <w:qFormat/>
    <w:rsid w:val="002327A9"/>
    <w:pPr>
      <w:ind w:left="720"/>
    </w:pPr>
    <w:rPr>
      <w:rFonts w:ascii="Calibri" w:eastAsia="Calibri" w:hAnsi="Calibri"/>
      <w:sz w:val="22"/>
      <w:szCs w:val="22"/>
    </w:rPr>
  </w:style>
  <w:style w:type="character" w:customStyle="1" w:styleId="ListParagraphChar">
    <w:name w:val="List Paragraph Char"/>
    <w:aliases w:val="- Bullets Char,목록 단락 Char,?? ?? Char,????? Char,???? Char,Lista1 Char,列出段落 Char,リスト段落 Char,列出段落1 Char,中等深浅网格 1 - 着色 21 Char"/>
    <w:link w:val="ListParagraph"/>
    <w:uiPriority w:val="34"/>
    <w:qFormat/>
    <w:locked/>
    <w:rsid w:val="002327A9"/>
    <w:rPr>
      <w:rFonts w:ascii="Calibri" w:eastAsia="Calibri" w:hAnsi="Calibri"/>
      <w:sz w:val="22"/>
      <w:szCs w:val="22"/>
      <w:lang w:val="en-US" w:eastAsia="en-US"/>
    </w:rPr>
  </w:style>
  <w:style w:type="paragraph" w:styleId="Caption">
    <w:name w:val="caption"/>
    <w:basedOn w:val="Normal"/>
    <w:next w:val="Normal"/>
    <w:unhideWhenUsed/>
    <w:qFormat/>
    <w:rsid w:val="00AE7CE8"/>
    <w:pPr>
      <w:spacing w:after="200"/>
    </w:pPr>
    <w:rPr>
      <w:i/>
      <w:iCs/>
      <w:color w:val="44546A" w:themeColor="text2"/>
      <w:sz w:val="18"/>
      <w:szCs w:val="18"/>
    </w:rPr>
  </w:style>
  <w:style w:type="character" w:customStyle="1" w:styleId="B1Char">
    <w:name w:val="B1 Char"/>
    <w:link w:val="B1"/>
    <w:rsid w:val="006B7ADE"/>
    <w:rPr>
      <w:szCs w:val="24"/>
      <w:lang w:val="en-US" w:eastAsia="en-US"/>
    </w:rPr>
  </w:style>
  <w:style w:type="character" w:customStyle="1" w:styleId="TALCar">
    <w:name w:val="TAL Car"/>
    <w:basedOn w:val="DefaultParagraphFont"/>
    <w:link w:val="TAL"/>
    <w:qFormat/>
    <w:locked/>
    <w:rsid w:val="00B76E61"/>
    <w:rPr>
      <w:rFonts w:ascii="Arial" w:hAnsi="Arial"/>
      <w:sz w:val="18"/>
      <w:szCs w:val="24"/>
      <w:lang w:val="en-US" w:eastAsia="en-US"/>
    </w:rPr>
  </w:style>
  <w:style w:type="character" w:customStyle="1" w:styleId="TFChar">
    <w:name w:val="TF Char"/>
    <w:link w:val="TF"/>
    <w:qFormat/>
    <w:rsid w:val="003F0D25"/>
    <w:rPr>
      <w:rFonts w:ascii="Arial" w:hAnsi="Arial"/>
      <w:b/>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991548">
      <w:bodyDiv w:val="1"/>
      <w:marLeft w:val="0"/>
      <w:marRight w:val="0"/>
      <w:marTop w:val="0"/>
      <w:marBottom w:val="0"/>
      <w:divBdr>
        <w:top w:val="none" w:sz="0" w:space="0" w:color="auto"/>
        <w:left w:val="none" w:sz="0" w:space="0" w:color="auto"/>
        <w:bottom w:val="none" w:sz="0" w:space="0" w:color="auto"/>
        <w:right w:val="none" w:sz="0" w:space="0" w:color="auto"/>
      </w:divBdr>
    </w:div>
    <w:div w:id="539780312">
      <w:bodyDiv w:val="1"/>
      <w:marLeft w:val="0"/>
      <w:marRight w:val="0"/>
      <w:marTop w:val="0"/>
      <w:marBottom w:val="0"/>
      <w:divBdr>
        <w:top w:val="none" w:sz="0" w:space="0" w:color="auto"/>
        <w:left w:val="none" w:sz="0" w:space="0" w:color="auto"/>
        <w:bottom w:val="none" w:sz="0" w:space="0" w:color="auto"/>
        <w:right w:val="none" w:sz="0" w:space="0" w:color="auto"/>
      </w:divBdr>
    </w:div>
    <w:div w:id="875393092">
      <w:bodyDiv w:val="1"/>
      <w:marLeft w:val="0"/>
      <w:marRight w:val="0"/>
      <w:marTop w:val="0"/>
      <w:marBottom w:val="0"/>
      <w:divBdr>
        <w:top w:val="none" w:sz="0" w:space="0" w:color="auto"/>
        <w:left w:val="none" w:sz="0" w:space="0" w:color="auto"/>
        <w:bottom w:val="none" w:sz="0" w:space="0" w:color="auto"/>
        <w:right w:val="none" w:sz="0" w:space="0" w:color="auto"/>
      </w:divBdr>
    </w:div>
    <w:div w:id="1185095387">
      <w:bodyDiv w:val="1"/>
      <w:marLeft w:val="0"/>
      <w:marRight w:val="0"/>
      <w:marTop w:val="0"/>
      <w:marBottom w:val="0"/>
      <w:divBdr>
        <w:top w:val="none" w:sz="0" w:space="0" w:color="auto"/>
        <w:left w:val="none" w:sz="0" w:space="0" w:color="auto"/>
        <w:bottom w:val="none" w:sz="0" w:space="0" w:color="auto"/>
        <w:right w:val="none" w:sz="0" w:space="0" w:color="auto"/>
      </w:divBdr>
    </w:div>
    <w:div w:id="1432702825">
      <w:bodyDiv w:val="1"/>
      <w:marLeft w:val="0"/>
      <w:marRight w:val="0"/>
      <w:marTop w:val="0"/>
      <w:marBottom w:val="0"/>
      <w:divBdr>
        <w:top w:val="none" w:sz="0" w:space="0" w:color="auto"/>
        <w:left w:val="none" w:sz="0" w:space="0" w:color="auto"/>
        <w:bottom w:val="none" w:sz="0" w:space="0" w:color="auto"/>
        <w:right w:val="none" w:sz="0" w:space="0" w:color="auto"/>
      </w:divBdr>
    </w:div>
    <w:div w:id="1740244905">
      <w:bodyDiv w:val="1"/>
      <w:marLeft w:val="0"/>
      <w:marRight w:val="0"/>
      <w:marTop w:val="0"/>
      <w:marBottom w:val="0"/>
      <w:divBdr>
        <w:top w:val="none" w:sz="0" w:space="0" w:color="auto"/>
        <w:left w:val="none" w:sz="0" w:space="0" w:color="auto"/>
        <w:bottom w:val="none" w:sz="0" w:space="0" w:color="auto"/>
        <w:right w:val="none" w:sz="0" w:space="0" w:color="auto"/>
      </w:divBdr>
    </w:div>
    <w:div w:id="2003388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DE2A29-E713-E444-9D21-1AC8CA9CDC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302</TotalTime>
  <Pages>2</Pages>
  <Words>534</Words>
  <Characters>3046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3573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130</cp:revision>
  <cp:lastPrinted>2019-02-25T14:05:00Z</cp:lastPrinted>
  <dcterms:created xsi:type="dcterms:W3CDTF">2020-02-11T17:16:00Z</dcterms:created>
  <dcterms:modified xsi:type="dcterms:W3CDTF">2020-10-23T22:03:00Z</dcterms:modified>
  <cp:category/>
</cp:coreProperties>
</file>